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DA16" w14:textId="3F1091D7" w:rsidR="007B3843" w:rsidRDefault="007B3843" w:rsidP="00C65F2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9B7B99F" wp14:editId="5A449DA7">
            <wp:extent cx="1992261" cy="823965"/>
            <wp:effectExtent l="0" t="0" r="1905" b="1905"/>
            <wp:docPr id="422467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67993" name="Picture 4224679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330" cy="85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8869B" w14:textId="77777777" w:rsidR="007B3843" w:rsidRDefault="007B3843" w:rsidP="00C65F23">
      <w:pPr>
        <w:jc w:val="center"/>
        <w:rPr>
          <w:b/>
          <w:bCs/>
          <w:sz w:val="28"/>
          <w:szCs w:val="28"/>
        </w:rPr>
      </w:pPr>
    </w:p>
    <w:p w14:paraId="3F5D38B8" w14:textId="290D28E0" w:rsidR="006D1F57" w:rsidRPr="00CA3407" w:rsidRDefault="00181B8B" w:rsidP="00CA3407">
      <w:pPr>
        <w:jc w:val="center"/>
        <w:rPr>
          <w:b/>
          <w:bCs/>
          <w:sz w:val="28"/>
          <w:szCs w:val="28"/>
        </w:rPr>
      </w:pPr>
      <w:proofErr w:type="spellStart"/>
      <w:r w:rsidRPr="004720A7">
        <w:rPr>
          <w:b/>
          <w:bCs/>
          <w:sz w:val="28"/>
          <w:szCs w:val="28"/>
        </w:rPr>
        <w:t>Youthscape</w:t>
      </w:r>
      <w:proofErr w:type="spellEnd"/>
      <w:r w:rsidRPr="004720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Essentials Licence</w:t>
      </w:r>
      <w:r w:rsidRPr="004720A7">
        <w:rPr>
          <w:b/>
          <w:bCs/>
          <w:sz w:val="28"/>
          <w:szCs w:val="28"/>
        </w:rPr>
        <w:t xml:space="preserve"> </w:t>
      </w:r>
      <w:r w:rsidR="00EA47A1" w:rsidRPr="004720A7">
        <w:rPr>
          <w:b/>
          <w:bCs/>
          <w:sz w:val="28"/>
          <w:szCs w:val="28"/>
        </w:rPr>
        <w:t>Partnership Agreement</w:t>
      </w:r>
    </w:p>
    <w:p w14:paraId="251B5FE9" w14:textId="77777777" w:rsidR="00CA3407" w:rsidRDefault="00CA3407" w:rsidP="00B843F2">
      <w:pPr>
        <w:spacing w:line="276" w:lineRule="auto"/>
      </w:pPr>
    </w:p>
    <w:p w14:paraId="22C84BB7" w14:textId="22C3A85B" w:rsidR="00DE3F12" w:rsidRPr="00CA3407" w:rsidRDefault="007230D4" w:rsidP="00CA3407">
      <w:pPr>
        <w:spacing w:line="276" w:lineRule="auto"/>
        <w:rPr>
          <w:i/>
          <w:iCs/>
        </w:rPr>
      </w:pPr>
      <w:r w:rsidRPr="00C65F23">
        <w:t>T</w:t>
      </w:r>
      <w:r w:rsidR="00DE3F12" w:rsidRPr="00C65F23">
        <w:t xml:space="preserve">his document outlines the partnership made </w:t>
      </w:r>
      <w:r w:rsidR="00DE3F12" w:rsidRPr="00FB4DC1">
        <w:t>between</w:t>
      </w:r>
      <w:r w:rsidR="00B843F2">
        <w:t xml:space="preserve"> a </w:t>
      </w:r>
      <w:proofErr w:type="spellStart"/>
      <w:r w:rsidR="00B843F2">
        <w:t>Youthscape</w:t>
      </w:r>
      <w:proofErr w:type="spellEnd"/>
      <w:r w:rsidR="00B843F2">
        <w:t xml:space="preserve"> Essentials licence holder and </w:t>
      </w:r>
      <w:proofErr w:type="spellStart"/>
      <w:r w:rsidR="00B843F2">
        <w:t>Youthscape</w:t>
      </w:r>
      <w:proofErr w:type="spellEnd"/>
      <w:r w:rsidR="00B843F2">
        <w:t xml:space="preserve">, for the duration of </w:t>
      </w:r>
      <w:r w:rsidR="00CA3407">
        <w:t xml:space="preserve">their </w:t>
      </w:r>
      <w:r w:rsidR="00B843F2">
        <w:t>two-year licence</w:t>
      </w:r>
      <w:r w:rsidR="00CA3407">
        <w:t xml:space="preserve"> and within the boundaries of the licence</w:t>
      </w:r>
      <w:r w:rsidR="006E2D3E">
        <w:t xml:space="preserve"> chosen (e.g. individual church or organisation)</w:t>
      </w:r>
    </w:p>
    <w:p w14:paraId="790D676C" w14:textId="51FC80D9" w:rsidR="00FB6E6E" w:rsidRDefault="00FB6E6E" w:rsidP="00EA47A1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844"/>
        <w:gridCol w:w="3969"/>
        <w:gridCol w:w="3969"/>
      </w:tblGrid>
      <w:tr w:rsidR="00FB6E6E" w14:paraId="01D8E24F" w14:textId="77777777" w:rsidTr="007B3843">
        <w:tc>
          <w:tcPr>
            <w:tcW w:w="1844" w:type="dxa"/>
            <w:shd w:val="clear" w:color="auto" w:fill="E7E6E6" w:themeFill="background2"/>
          </w:tcPr>
          <w:p w14:paraId="12458011" w14:textId="3C85AD88" w:rsidR="00FB6E6E" w:rsidRDefault="00FB6E6E" w:rsidP="00EA47A1"/>
        </w:tc>
        <w:tc>
          <w:tcPr>
            <w:tcW w:w="3969" w:type="dxa"/>
          </w:tcPr>
          <w:p w14:paraId="0F4EB9F6" w14:textId="3018861E" w:rsidR="00FB6E6E" w:rsidRPr="00FB6E6E" w:rsidRDefault="00FB6E6E" w:rsidP="00EA47A1">
            <w:pPr>
              <w:rPr>
                <w:b/>
                <w:bCs/>
              </w:rPr>
            </w:pPr>
            <w:proofErr w:type="spellStart"/>
            <w:r w:rsidRPr="00FB6E6E">
              <w:rPr>
                <w:b/>
                <w:bCs/>
              </w:rPr>
              <w:t>Youthscape</w:t>
            </w:r>
            <w:proofErr w:type="spellEnd"/>
            <w:r w:rsidRPr="00FB6E6E">
              <w:rPr>
                <w:b/>
                <w:bCs/>
              </w:rPr>
              <w:t xml:space="preserve"> commits to providing:</w:t>
            </w:r>
          </w:p>
        </w:tc>
        <w:tc>
          <w:tcPr>
            <w:tcW w:w="3969" w:type="dxa"/>
          </w:tcPr>
          <w:p w14:paraId="5A40C52B" w14:textId="77777777" w:rsidR="00FB6E6E" w:rsidRPr="00FB6E6E" w:rsidRDefault="00FB6E6E" w:rsidP="00EA47A1">
            <w:pPr>
              <w:rPr>
                <w:b/>
                <w:bCs/>
              </w:rPr>
            </w:pPr>
            <w:r w:rsidRPr="00FB6E6E">
              <w:rPr>
                <w:b/>
                <w:bCs/>
              </w:rPr>
              <w:t>We ask our partner to commit to:</w:t>
            </w:r>
          </w:p>
        </w:tc>
      </w:tr>
      <w:tr w:rsidR="00C81CEC" w14:paraId="5387BE77" w14:textId="77777777" w:rsidTr="007B3843">
        <w:tc>
          <w:tcPr>
            <w:tcW w:w="1844" w:type="dxa"/>
            <w:shd w:val="clear" w:color="auto" w:fill="E7E6E6" w:themeFill="background2"/>
          </w:tcPr>
          <w:p w14:paraId="5F8C2754" w14:textId="067AB1A8" w:rsidR="00C81CEC" w:rsidRPr="00BE3989" w:rsidRDefault="00C81CEC" w:rsidP="00C81CEC">
            <w:pPr>
              <w:rPr>
                <w:b/>
                <w:bCs/>
              </w:rPr>
            </w:pPr>
            <w:r w:rsidRPr="00BE3989">
              <w:rPr>
                <w:b/>
                <w:bCs/>
              </w:rPr>
              <w:t>Hosting training</w:t>
            </w:r>
          </w:p>
        </w:tc>
        <w:tc>
          <w:tcPr>
            <w:tcW w:w="3969" w:type="dxa"/>
          </w:tcPr>
          <w:p w14:paraId="2BFE2318" w14:textId="77777777" w:rsidR="00C81CEC" w:rsidRDefault="00C81CEC" w:rsidP="00C81CEC">
            <w:proofErr w:type="spellStart"/>
            <w:r>
              <w:t>Youthscape</w:t>
            </w:r>
            <w:proofErr w:type="spellEnd"/>
            <w:r>
              <w:t xml:space="preserve"> runs workshops regularly for new licence holders and hosts. All course hosts are required to attend </w:t>
            </w:r>
            <w:proofErr w:type="spellStart"/>
            <w:r>
              <w:t>Youthscape’s</w:t>
            </w:r>
            <w:proofErr w:type="spellEnd"/>
            <w:r>
              <w:t xml:space="preserve"> ‘All You Need to Know’ two-hour hosting workshop prior to delivering the course.</w:t>
            </w:r>
          </w:p>
          <w:p w14:paraId="1ECD9CA1" w14:textId="77777777" w:rsidR="00C81CEC" w:rsidRDefault="00C81CEC" w:rsidP="00C81CEC"/>
        </w:tc>
        <w:tc>
          <w:tcPr>
            <w:tcW w:w="3969" w:type="dxa"/>
          </w:tcPr>
          <w:p w14:paraId="4F9517E0" w14:textId="3DD6CA49" w:rsidR="00C81CEC" w:rsidRDefault="00C81CEC" w:rsidP="00C81CEC">
            <w:r>
              <w:t>A</w:t>
            </w:r>
            <w:r w:rsidRPr="00FE4378">
              <w:t xml:space="preserve">ny </w:t>
            </w:r>
            <w:r>
              <w:t xml:space="preserve">course host facilitating </w:t>
            </w:r>
            <w:proofErr w:type="spellStart"/>
            <w:r>
              <w:t>Youthscape</w:t>
            </w:r>
            <w:proofErr w:type="spellEnd"/>
            <w:r>
              <w:t xml:space="preserve"> Essentials </w:t>
            </w:r>
            <w:r w:rsidRPr="00FE4378">
              <w:t>attend</w:t>
            </w:r>
            <w:r>
              <w:t>s</w:t>
            </w:r>
            <w:r w:rsidRPr="00FE4378">
              <w:t xml:space="preserve"> a</w:t>
            </w:r>
            <w:r>
              <w:t>n online</w:t>
            </w:r>
            <w:r w:rsidRPr="00FE4378">
              <w:t xml:space="preserve"> </w:t>
            </w:r>
            <w:r>
              <w:t xml:space="preserve">hosting </w:t>
            </w:r>
            <w:r w:rsidRPr="00FE4378">
              <w:t>workshop</w:t>
            </w:r>
            <w:r>
              <w:t xml:space="preserve">, to understand the hosting role and working in partnership with </w:t>
            </w:r>
            <w:proofErr w:type="spellStart"/>
            <w:r>
              <w:t>Youthscape</w:t>
            </w:r>
            <w:proofErr w:type="spellEnd"/>
            <w:r>
              <w:t xml:space="preserve">. These workshops run every 6-8 weeks. </w:t>
            </w:r>
          </w:p>
          <w:p w14:paraId="50FEA188" w14:textId="74A70AD3" w:rsidR="00C81CEC" w:rsidRDefault="00C81CEC" w:rsidP="00C81CEC">
            <w:r w:rsidRPr="00C81CEC">
              <w:rPr>
                <w:i/>
                <w:iCs/>
              </w:rPr>
              <w:t xml:space="preserve">Do contact </w:t>
            </w:r>
            <w:proofErr w:type="spellStart"/>
            <w:r w:rsidRPr="00C81CEC">
              <w:rPr>
                <w:i/>
                <w:iCs/>
              </w:rPr>
              <w:t>Youthscape</w:t>
            </w:r>
            <w:proofErr w:type="spellEnd"/>
            <w:r w:rsidRPr="00C81CEC">
              <w:rPr>
                <w:i/>
                <w:iCs/>
              </w:rPr>
              <w:t xml:space="preserve"> if you would value a bespoke workshop</w:t>
            </w:r>
            <w:r w:rsidR="006E2D3E">
              <w:rPr>
                <w:i/>
                <w:iCs/>
              </w:rPr>
              <w:t>/find out more session</w:t>
            </w:r>
            <w:r w:rsidRPr="00C81CEC">
              <w:rPr>
                <w:i/>
                <w:iCs/>
              </w:rPr>
              <w:t xml:space="preserve">.  </w:t>
            </w:r>
          </w:p>
        </w:tc>
      </w:tr>
      <w:tr w:rsidR="00C81CEC" w14:paraId="7157D8D9" w14:textId="77777777" w:rsidTr="00D71BCA">
        <w:trPr>
          <w:trHeight w:val="1277"/>
        </w:trPr>
        <w:tc>
          <w:tcPr>
            <w:tcW w:w="1844" w:type="dxa"/>
            <w:shd w:val="clear" w:color="auto" w:fill="E7E6E6" w:themeFill="background2"/>
          </w:tcPr>
          <w:p w14:paraId="5F6206DF" w14:textId="77777777" w:rsidR="00C81CEC" w:rsidRDefault="00C81CEC" w:rsidP="00C81CEC">
            <w:pPr>
              <w:rPr>
                <w:b/>
                <w:bCs/>
              </w:rPr>
            </w:pPr>
            <w:r>
              <w:rPr>
                <w:b/>
                <w:bCs/>
              </w:rPr>
              <w:t>Registration / Administration</w:t>
            </w:r>
          </w:p>
          <w:p w14:paraId="29833C2B" w14:textId="77777777" w:rsidR="00C81CEC" w:rsidRPr="00BE3989" w:rsidRDefault="00C81CEC" w:rsidP="00C81CE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2AA8173D" w14:textId="77777777" w:rsidR="00C81CEC" w:rsidRDefault="00C81CEC" w:rsidP="00C81CEC"/>
        </w:tc>
        <w:tc>
          <w:tcPr>
            <w:tcW w:w="3969" w:type="dxa"/>
          </w:tcPr>
          <w:p w14:paraId="0D903BEE" w14:textId="73B53700" w:rsidR="00C81CEC" w:rsidRDefault="00C81CEC" w:rsidP="00C81CEC">
            <w:r>
              <w:t xml:space="preserve">Registering any new </w:t>
            </w:r>
            <w:proofErr w:type="spellStart"/>
            <w:r>
              <w:t>Youthscape</w:t>
            </w:r>
            <w:proofErr w:type="spellEnd"/>
            <w:r>
              <w:t xml:space="preserve"> Essentials courses on the </w:t>
            </w:r>
            <w:proofErr w:type="spellStart"/>
            <w:r>
              <w:t>Youthscape</w:t>
            </w:r>
            <w:proofErr w:type="spellEnd"/>
            <w:r>
              <w:t xml:space="preserve"> Essentials Portal; including dates, location, and contact information.</w:t>
            </w:r>
          </w:p>
        </w:tc>
      </w:tr>
      <w:tr w:rsidR="00FB6E6E" w14:paraId="70D41561" w14:textId="77777777" w:rsidTr="007B3843">
        <w:tc>
          <w:tcPr>
            <w:tcW w:w="1844" w:type="dxa"/>
            <w:shd w:val="clear" w:color="auto" w:fill="E7E6E6" w:themeFill="background2"/>
          </w:tcPr>
          <w:p w14:paraId="786EA273" w14:textId="77777777" w:rsidR="00FB6E6E" w:rsidRPr="00BE3989" w:rsidRDefault="00FB6E6E" w:rsidP="00EA47A1">
            <w:pPr>
              <w:rPr>
                <w:b/>
                <w:bCs/>
              </w:rPr>
            </w:pPr>
            <w:r w:rsidRPr="00BE3989">
              <w:rPr>
                <w:b/>
                <w:bCs/>
              </w:rPr>
              <w:t>Course Materials and Branding</w:t>
            </w:r>
          </w:p>
        </w:tc>
        <w:tc>
          <w:tcPr>
            <w:tcW w:w="3969" w:type="dxa"/>
          </w:tcPr>
          <w:p w14:paraId="475B06FF" w14:textId="0F9C2D5A" w:rsidR="00FB6E6E" w:rsidRDefault="006E2D3E" w:rsidP="00EA47A1">
            <w:r>
              <w:t>Di</w:t>
            </w:r>
            <w:r w:rsidR="00FB6E6E">
              <w:t>gital</w:t>
            </w:r>
            <w:r>
              <w:t xml:space="preserve"> course materials and branding are provided</w:t>
            </w:r>
            <w:r w:rsidR="00FB6E6E">
              <w:t>, enabling our partners to deliver the course in their own context.</w:t>
            </w:r>
            <w:r w:rsidR="00FB6E6E" w:rsidRPr="00D97E37">
              <w:rPr>
                <w:b/>
                <w:bCs/>
              </w:rPr>
              <w:t xml:space="preserve"> </w:t>
            </w:r>
            <w:r w:rsidR="00FB6E6E">
              <w:t>W</w:t>
            </w:r>
            <w:r w:rsidR="00FB6E6E" w:rsidRPr="007230D4">
              <w:t xml:space="preserve">e commit to refreshing materials </w:t>
            </w:r>
            <w:r w:rsidR="00FB6E6E">
              <w:t xml:space="preserve">and </w:t>
            </w:r>
            <w:r w:rsidR="00FB6E6E" w:rsidRPr="007230D4">
              <w:t>developing new</w:t>
            </w:r>
            <w:r w:rsidR="00FB6E6E">
              <w:t xml:space="preserve"> course</w:t>
            </w:r>
            <w:r w:rsidR="00FB6E6E" w:rsidRPr="007230D4">
              <w:t xml:space="preserve"> resources</w:t>
            </w:r>
            <w:r w:rsidR="00FB6E6E">
              <w:t xml:space="preserve"> </w:t>
            </w:r>
            <w:proofErr w:type="gramStart"/>
            <w:r w:rsidR="00FB6E6E">
              <w:t>in light of</w:t>
            </w:r>
            <w:proofErr w:type="gramEnd"/>
            <w:r w:rsidR="00FB6E6E">
              <w:t xml:space="preserve"> current trends and research</w:t>
            </w:r>
            <w:r w:rsidR="00C81CEC">
              <w:t>.</w:t>
            </w:r>
          </w:p>
          <w:p w14:paraId="0A2840BA" w14:textId="77777777" w:rsidR="00FB6E6E" w:rsidRDefault="00FB6E6E" w:rsidP="00EA47A1">
            <w:r>
              <w:t>A diverse range of marketing and promotional materials to promote and support the delivery of courses.</w:t>
            </w:r>
          </w:p>
        </w:tc>
        <w:tc>
          <w:tcPr>
            <w:tcW w:w="3969" w:type="dxa"/>
          </w:tcPr>
          <w:p w14:paraId="4547DC1D" w14:textId="25A36C7A" w:rsidR="00FB6E6E" w:rsidRDefault="00FB6E6E" w:rsidP="00EA47A1">
            <w:r>
              <w:t>En</w:t>
            </w:r>
            <w:r w:rsidRPr="00675DF9">
              <w:t>sur</w:t>
            </w:r>
            <w:r w:rsidR="00FB4DC1">
              <w:t>e</w:t>
            </w:r>
            <w:r w:rsidRPr="00675DF9">
              <w:t xml:space="preserve"> the </w:t>
            </w:r>
            <w:proofErr w:type="spellStart"/>
            <w:r w:rsidRPr="00675DF9">
              <w:t>Y</w:t>
            </w:r>
            <w:r>
              <w:t>outhscape</w:t>
            </w:r>
            <w:proofErr w:type="spellEnd"/>
            <w:r>
              <w:t xml:space="preserve"> Essentials </w:t>
            </w:r>
            <w:r w:rsidRPr="00675DF9">
              <w:t xml:space="preserve">logo is clearly represented on all </w:t>
            </w:r>
            <w:r>
              <w:t>course</w:t>
            </w:r>
            <w:r w:rsidR="00C81CEC">
              <w:t xml:space="preserve"> </w:t>
            </w:r>
            <w:r>
              <w:t>and promotional materials.</w:t>
            </w:r>
          </w:p>
        </w:tc>
      </w:tr>
      <w:tr w:rsidR="00FB6E6E" w14:paraId="456A0758" w14:textId="77777777" w:rsidTr="007B3843">
        <w:tc>
          <w:tcPr>
            <w:tcW w:w="1844" w:type="dxa"/>
            <w:shd w:val="clear" w:color="auto" w:fill="E7E6E6" w:themeFill="background2"/>
          </w:tcPr>
          <w:p w14:paraId="2D5B371C" w14:textId="77777777" w:rsidR="00FB6E6E" w:rsidRPr="00BE3989" w:rsidRDefault="00FB6E6E" w:rsidP="00EA47A1">
            <w:pPr>
              <w:rPr>
                <w:b/>
                <w:bCs/>
              </w:rPr>
            </w:pPr>
            <w:r w:rsidRPr="00BE3989">
              <w:rPr>
                <w:b/>
                <w:bCs/>
              </w:rPr>
              <w:t>Evaluation</w:t>
            </w:r>
          </w:p>
        </w:tc>
        <w:tc>
          <w:tcPr>
            <w:tcW w:w="3969" w:type="dxa"/>
          </w:tcPr>
          <w:p w14:paraId="53973CB0" w14:textId="63163EA4" w:rsidR="00FB6E6E" w:rsidRDefault="004A41D3" w:rsidP="00EA47A1">
            <w:r>
              <w:t>Licence holders</w:t>
            </w:r>
            <w:r w:rsidR="00FB6E6E">
              <w:t xml:space="preserve"> </w:t>
            </w:r>
            <w:r w:rsidR="006E2D3E">
              <w:t xml:space="preserve">and hosts </w:t>
            </w:r>
            <w:r w:rsidR="00FB6E6E">
              <w:t xml:space="preserve">are invited to attend a community of learning event to connect with others facilitating the course, have a voice in the </w:t>
            </w:r>
            <w:r w:rsidR="00B75186">
              <w:t xml:space="preserve">development of </w:t>
            </w:r>
            <w:proofErr w:type="spellStart"/>
            <w:r w:rsidR="00FB6E6E">
              <w:t>Youthscape</w:t>
            </w:r>
            <w:proofErr w:type="spellEnd"/>
            <w:r w:rsidR="00FB6E6E">
              <w:t xml:space="preserve"> Essentials and connect with the latest developments from </w:t>
            </w:r>
            <w:proofErr w:type="spellStart"/>
            <w:r w:rsidR="00FB6E6E">
              <w:t>Youthscape</w:t>
            </w:r>
            <w:proofErr w:type="spellEnd"/>
            <w:r w:rsidR="00FB6E6E">
              <w:t>. These run bi-annually with an in-person event in the summer and online in the winter.</w:t>
            </w:r>
          </w:p>
          <w:p w14:paraId="1F5DED17" w14:textId="6F21EF98" w:rsidR="00C81CEC" w:rsidRDefault="00C81CEC" w:rsidP="00EA47A1">
            <w:r>
              <w:t xml:space="preserve">When the course has been registered and the feedback completed, </w:t>
            </w:r>
            <w:proofErr w:type="spellStart"/>
            <w:r>
              <w:t>Youthscape</w:t>
            </w:r>
            <w:proofErr w:type="spellEnd"/>
            <w:r>
              <w:t xml:space="preserve"> provides the licence </w:t>
            </w:r>
            <w:r>
              <w:lastRenderedPageBreak/>
              <w:t>holder with a summary of feedback – upon request.</w:t>
            </w:r>
          </w:p>
        </w:tc>
        <w:tc>
          <w:tcPr>
            <w:tcW w:w="3969" w:type="dxa"/>
          </w:tcPr>
          <w:p w14:paraId="715D3C81" w14:textId="5DC97DD7" w:rsidR="00FB6E6E" w:rsidRPr="00FE4378" w:rsidRDefault="006E2D3E" w:rsidP="00FB6E6E">
            <w:r>
              <w:lastRenderedPageBreak/>
              <w:t xml:space="preserve">Licence holders should make </w:t>
            </w:r>
            <w:r w:rsidR="00FB6E6E">
              <w:t xml:space="preserve">time for </w:t>
            </w:r>
            <w:r w:rsidR="00FB6E6E" w:rsidRPr="00FE4378">
              <w:t xml:space="preserve">all course participants to complete </w:t>
            </w:r>
            <w:r w:rsidR="00FB6E6E">
              <w:t xml:space="preserve">the end of course </w:t>
            </w:r>
            <w:r w:rsidR="00FB6E6E" w:rsidRPr="00FE4378">
              <w:t>feedback survey</w:t>
            </w:r>
            <w:r w:rsidR="00FB6E6E">
              <w:t xml:space="preserve"> </w:t>
            </w:r>
            <w:r>
              <w:t xml:space="preserve">within the </w:t>
            </w:r>
            <w:r w:rsidR="00C81CEC">
              <w:t>final</w:t>
            </w:r>
            <w:r w:rsidR="00FB6E6E">
              <w:t xml:space="preserve"> </w:t>
            </w:r>
            <w:r>
              <w:t xml:space="preserve">course </w:t>
            </w:r>
            <w:r w:rsidR="00FB6E6E">
              <w:t>session</w:t>
            </w:r>
            <w:r>
              <w:t>.</w:t>
            </w:r>
          </w:p>
          <w:p w14:paraId="20E72710" w14:textId="464CCD77" w:rsidR="00FB6E6E" w:rsidRDefault="00FB6E6E" w:rsidP="00FB6E6E">
            <w:r>
              <w:t>Encourag</w:t>
            </w:r>
            <w:r w:rsidR="006E2D3E">
              <w:t xml:space="preserve">ing </w:t>
            </w:r>
            <w:r>
              <w:t xml:space="preserve">all course hosts to participate </w:t>
            </w:r>
            <w:r w:rsidRPr="00FC6C00">
              <w:t xml:space="preserve">in </w:t>
            </w:r>
            <w:r>
              <w:t xml:space="preserve">the end of course </w:t>
            </w:r>
            <w:r w:rsidRPr="00FC6C00">
              <w:t>reflective practice</w:t>
            </w:r>
            <w:r w:rsidR="00C81CEC">
              <w:t xml:space="preserve"> (via the </w:t>
            </w:r>
            <w:proofErr w:type="spellStart"/>
            <w:r w:rsidR="00C81CEC">
              <w:t>Youthscape</w:t>
            </w:r>
            <w:proofErr w:type="spellEnd"/>
            <w:r w:rsidR="00C81CEC">
              <w:t xml:space="preserve"> Essentials Portal)</w:t>
            </w:r>
            <w:r>
              <w:t>, g</w:t>
            </w:r>
            <w:r w:rsidRPr="00FC6C00">
              <w:t>iving feedback on course impact</w:t>
            </w:r>
            <w:r>
              <w:t xml:space="preserve"> and noticing where God was at work in your course. </w:t>
            </w:r>
          </w:p>
          <w:p w14:paraId="5ED25093" w14:textId="77777777" w:rsidR="00FB6E6E" w:rsidRDefault="00FB6E6E" w:rsidP="00EA47A1"/>
        </w:tc>
      </w:tr>
      <w:tr w:rsidR="00FB6E6E" w14:paraId="19833B28" w14:textId="77777777" w:rsidTr="007B3843">
        <w:tc>
          <w:tcPr>
            <w:tcW w:w="1844" w:type="dxa"/>
            <w:shd w:val="clear" w:color="auto" w:fill="E7E6E6" w:themeFill="background2"/>
          </w:tcPr>
          <w:p w14:paraId="0FA8A30C" w14:textId="77777777" w:rsidR="00FB6E6E" w:rsidRPr="00BE3989" w:rsidRDefault="00FB6E6E" w:rsidP="00EA47A1">
            <w:pPr>
              <w:rPr>
                <w:b/>
                <w:bCs/>
              </w:rPr>
            </w:pPr>
            <w:r w:rsidRPr="00BE3989">
              <w:rPr>
                <w:b/>
                <w:bCs/>
              </w:rPr>
              <w:t>Communication</w:t>
            </w:r>
            <w:r w:rsidR="00B75186" w:rsidRPr="00BE3989">
              <w:rPr>
                <w:b/>
                <w:bCs/>
              </w:rPr>
              <w:t xml:space="preserve"> &amp; Feedback</w:t>
            </w:r>
          </w:p>
        </w:tc>
        <w:tc>
          <w:tcPr>
            <w:tcW w:w="3969" w:type="dxa"/>
          </w:tcPr>
          <w:p w14:paraId="5383C24C" w14:textId="55DCA1B1" w:rsidR="00FB6E6E" w:rsidRDefault="00FB6E6E" w:rsidP="00EA47A1">
            <w:proofErr w:type="spellStart"/>
            <w:r>
              <w:t>Youthscape</w:t>
            </w:r>
            <w:proofErr w:type="spellEnd"/>
            <w:r>
              <w:t xml:space="preserve"> will ensure licence holders are aware of updated materials and have access to the </w:t>
            </w:r>
            <w:proofErr w:type="spellStart"/>
            <w:r>
              <w:t>Youthscape</w:t>
            </w:r>
            <w:proofErr w:type="spellEnd"/>
            <w:r>
              <w:t xml:space="preserve"> Essentials Portal</w:t>
            </w:r>
            <w:r w:rsidR="00C81CEC">
              <w:t>.</w:t>
            </w:r>
          </w:p>
          <w:p w14:paraId="00C1CDA2" w14:textId="3FAB7DBD" w:rsidR="00B75186" w:rsidRDefault="00B75186" w:rsidP="00EA47A1">
            <w:r>
              <w:t>The YSE team is available throughout the licence period to answer questions or offer refresher training.</w:t>
            </w:r>
          </w:p>
          <w:p w14:paraId="25FA622C" w14:textId="183C9018" w:rsidR="00E84BDB" w:rsidRDefault="00E84BDB" w:rsidP="00E84BDB">
            <w:proofErr w:type="spellStart"/>
            <w:r>
              <w:t>Youthscape</w:t>
            </w:r>
            <w:proofErr w:type="spellEnd"/>
            <w:r>
              <w:t xml:space="preserve"> will share key stories and information relating to YSE annually</w:t>
            </w:r>
            <w:r w:rsidR="004A41D3">
              <w:t xml:space="preserve"> with licence holders</w:t>
            </w:r>
            <w:r w:rsidR="006E2D3E">
              <w:t xml:space="preserve"> following community of learning events</w:t>
            </w:r>
            <w:r w:rsidR="00C81CEC">
              <w:t>.</w:t>
            </w:r>
          </w:p>
          <w:p w14:paraId="1194ECCF" w14:textId="134CDBBB" w:rsidR="00E84BDB" w:rsidRDefault="00E84BDB" w:rsidP="00E84BDB">
            <w:proofErr w:type="spellStart"/>
            <w:r>
              <w:t>Youthscape</w:t>
            </w:r>
            <w:proofErr w:type="spellEnd"/>
            <w:r>
              <w:t xml:space="preserve"> can share the feedback data from participants upon request</w:t>
            </w:r>
            <w:r w:rsidR="00C81CEC">
              <w:t xml:space="preserve"> from the relevant licence holder</w:t>
            </w:r>
            <w:r>
              <w:t>.</w:t>
            </w:r>
          </w:p>
          <w:p w14:paraId="194D705F" w14:textId="77777777" w:rsidR="00E84BDB" w:rsidRDefault="00E84BDB" w:rsidP="00EA47A1"/>
        </w:tc>
        <w:tc>
          <w:tcPr>
            <w:tcW w:w="3969" w:type="dxa"/>
          </w:tcPr>
          <w:p w14:paraId="0C0B18FF" w14:textId="3470DDF8" w:rsidR="00FB6E6E" w:rsidRDefault="00B75186" w:rsidP="00EA47A1">
            <w:r>
              <w:t xml:space="preserve">We invite licence holders to share any challenges in </w:t>
            </w:r>
            <w:r w:rsidR="008F7FE1">
              <w:t>delivery,</w:t>
            </w:r>
            <w:r>
              <w:t xml:space="preserve"> and we commit to working in partnership to overcome these</w:t>
            </w:r>
            <w:r w:rsidR="006E2D3E">
              <w:t>.</w:t>
            </w:r>
          </w:p>
          <w:p w14:paraId="20CAA75C" w14:textId="6606F84F" w:rsidR="00B75186" w:rsidRDefault="00B75186" w:rsidP="00EA47A1">
            <w:r w:rsidRPr="00675DF9">
              <w:t xml:space="preserve">In the event of the </w:t>
            </w:r>
            <w:r w:rsidR="006E2D3E">
              <w:t xml:space="preserve">YSE licence purchaser </w:t>
            </w:r>
            <w:r w:rsidRPr="00675DF9">
              <w:t xml:space="preserve">leaving their job role prior to the end of </w:t>
            </w:r>
            <w:r w:rsidR="006E2D3E">
              <w:t xml:space="preserve">this </w:t>
            </w:r>
            <w:r w:rsidRPr="00675DF9">
              <w:t xml:space="preserve">partnership agreement, they would </w:t>
            </w:r>
            <w:r w:rsidR="006E2D3E">
              <w:t xml:space="preserve">endeavour to </w:t>
            </w:r>
            <w:r w:rsidRPr="00675DF9">
              <w:t xml:space="preserve">connect </w:t>
            </w:r>
            <w:proofErr w:type="spellStart"/>
            <w:r w:rsidRPr="00675DF9">
              <w:t>Y</w:t>
            </w:r>
            <w:r w:rsidR="00C81CEC">
              <w:t>outhscape</w:t>
            </w:r>
            <w:proofErr w:type="spellEnd"/>
            <w:r w:rsidR="00C81CEC">
              <w:t xml:space="preserve"> </w:t>
            </w:r>
            <w:r w:rsidRPr="00675DF9">
              <w:t>with an appropriate member of staff to progress a working relationship</w:t>
            </w:r>
            <w:r w:rsidR="006E2D3E">
              <w:t>.</w:t>
            </w:r>
          </w:p>
        </w:tc>
      </w:tr>
      <w:tr w:rsidR="00FB6E6E" w14:paraId="47173734" w14:textId="77777777" w:rsidTr="007B3843">
        <w:tc>
          <w:tcPr>
            <w:tcW w:w="1844" w:type="dxa"/>
            <w:shd w:val="clear" w:color="auto" w:fill="E7E6E6" w:themeFill="background2"/>
          </w:tcPr>
          <w:p w14:paraId="5A8132FD" w14:textId="77777777" w:rsidR="00FB6E6E" w:rsidRPr="00BE3989" w:rsidRDefault="00FB6E6E" w:rsidP="00EA47A1">
            <w:pPr>
              <w:rPr>
                <w:b/>
                <w:bCs/>
              </w:rPr>
            </w:pPr>
            <w:r w:rsidRPr="00BE3989">
              <w:rPr>
                <w:b/>
                <w:bCs/>
              </w:rPr>
              <w:t>Capturing stories</w:t>
            </w:r>
          </w:p>
        </w:tc>
        <w:tc>
          <w:tcPr>
            <w:tcW w:w="7938" w:type="dxa"/>
            <w:gridSpan w:val="2"/>
          </w:tcPr>
          <w:p w14:paraId="298DFC5D" w14:textId="6B7F0C32" w:rsidR="00FB6E6E" w:rsidRPr="00675DF9" w:rsidRDefault="00FB6E6E" w:rsidP="00EA47A1">
            <w:r w:rsidRPr="00FB6E6E">
              <w:rPr>
                <w:color w:val="000000" w:themeColor="text1"/>
              </w:rPr>
              <w:t xml:space="preserve">The </w:t>
            </w:r>
            <w:proofErr w:type="spellStart"/>
            <w:r w:rsidRPr="00FB6E6E">
              <w:rPr>
                <w:color w:val="000000" w:themeColor="text1"/>
              </w:rPr>
              <w:t>Youthscape</w:t>
            </w:r>
            <w:proofErr w:type="spellEnd"/>
            <w:r w:rsidRPr="00FB6E6E">
              <w:rPr>
                <w:color w:val="000000" w:themeColor="text1"/>
              </w:rPr>
              <w:t xml:space="preserve"> Essentials team would love to work with you to identify individuals and stories of impact. We have found it is often worth connecting with participants when they are mid-way through the course to capture their journey. This might involve recording quotes or even short films, to share the story and encourage others. </w:t>
            </w:r>
            <w:proofErr w:type="spellStart"/>
            <w:r w:rsidRPr="00FB6E6E">
              <w:rPr>
                <w:color w:val="000000" w:themeColor="text1"/>
              </w:rPr>
              <w:t>Youthscape</w:t>
            </w:r>
            <w:proofErr w:type="spellEnd"/>
            <w:r w:rsidRPr="00FB6E6E">
              <w:rPr>
                <w:color w:val="000000" w:themeColor="text1"/>
              </w:rPr>
              <w:t xml:space="preserve"> will endeavour to share these materials with the partner organisation for your own use and audience</w:t>
            </w:r>
            <w:r w:rsidR="006E2D3E">
              <w:rPr>
                <w:color w:val="000000" w:themeColor="text1"/>
              </w:rPr>
              <w:t xml:space="preserve"> where possible</w:t>
            </w:r>
            <w:r w:rsidRPr="00FB6E6E">
              <w:rPr>
                <w:color w:val="000000" w:themeColor="text1"/>
              </w:rPr>
              <w:t>.</w:t>
            </w:r>
          </w:p>
        </w:tc>
      </w:tr>
    </w:tbl>
    <w:p w14:paraId="14991BBA" w14:textId="77777777" w:rsidR="006D1F57" w:rsidRDefault="006D1F57" w:rsidP="008F3DC2"/>
    <w:p w14:paraId="0011F7E5" w14:textId="105128DB" w:rsidR="008F3DC2" w:rsidRDefault="00195429" w:rsidP="009440AC">
      <w:r>
        <w:t>C</w:t>
      </w:r>
      <w:r w:rsidR="008D45D3">
        <w:t xml:space="preserve">ourse participants are offered a </w:t>
      </w:r>
      <w:r w:rsidR="00FB6E6E">
        <w:t xml:space="preserve">certificate of completion and a </w:t>
      </w:r>
      <w:r w:rsidR="008D45D3">
        <w:t xml:space="preserve">discount code to use on the </w:t>
      </w:r>
      <w:r w:rsidR="00FB6E6E">
        <w:t>‘</w:t>
      </w:r>
      <w:proofErr w:type="spellStart"/>
      <w:r w:rsidR="008D45D3">
        <w:t>Youthscape</w:t>
      </w:r>
      <w:proofErr w:type="spellEnd"/>
      <w:r w:rsidR="008D45D3">
        <w:t xml:space="preserve"> Essentials Bundle</w:t>
      </w:r>
      <w:r w:rsidR="00FB6E6E">
        <w:t>’</w:t>
      </w:r>
      <w:r w:rsidR="008D45D3">
        <w:t xml:space="preserve"> </w:t>
      </w:r>
      <w:r w:rsidR="00FB6E6E">
        <w:t xml:space="preserve">once </w:t>
      </w:r>
      <w:r w:rsidR="008D45D3">
        <w:t>a</w:t>
      </w:r>
      <w:r w:rsidR="00FB6E6E">
        <w:t xml:space="preserve"> course </w:t>
      </w:r>
      <w:r w:rsidR="008D45D3">
        <w:t>evaluation form has been completed</w:t>
      </w:r>
      <w:r>
        <w:t xml:space="preserve">. </w:t>
      </w:r>
      <w:r w:rsidR="00636374">
        <w:t xml:space="preserve">Course hosts </w:t>
      </w:r>
      <w:r w:rsidR="00636374" w:rsidRPr="00E82E54">
        <w:rPr>
          <w:color w:val="000000" w:themeColor="text1"/>
        </w:rPr>
        <w:t xml:space="preserve">will be sent a complimentary bundle of resources </w:t>
      </w:r>
      <w:r w:rsidR="00636374">
        <w:t xml:space="preserve">when they register their </w:t>
      </w:r>
      <w:r w:rsidR="00E82E54" w:rsidRPr="001E2DAC">
        <w:rPr>
          <w:u w:val="single"/>
        </w:rPr>
        <w:t>first</w:t>
      </w:r>
      <w:r w:rsidR="00E82E54">
        <w:t xml:space="preserve"> </w:t>
      </w:r>
      <w:r w:rsidR="00636374">
        <w:t xml:space="preserve">course on the </w:t>
      </w:r>
      <w:proofErr w:type="spellStart"/>
      <w:r w:rsidR="00636374">
        <w:t>Youthscape</w:t>
      </w:r>
      <w:proofErr w:type="spellEnd"/>
      <w:r w:rsidR="00636374">
        <w:t xml:space="preserve"> Essentials Portal</w:t>
      </w:r>
      <w:r w:rsidR="00E84BDB">
        <w:t>.</w:t>
      </w:r>
    </w:p>
    <w:p w14:paraId="4C5FB567" w14:textId="77777777" w:rsidR="00FB6E6E" w:rsidRPr="001B6C5E" w:rsidRDefault="00FB6E6E" w:rsidP="00D0255A">
      <w:pPr>
        <w:spacing w:line="276" w:lineRule="auto"/>
      </w:pPr>
    </w:p>
    <w:p w14:paraId="3D8907FD" w14:textId="4AF4D4C1" w:rsidR="001E2DAC" w:rsidRPr="00933875" w:rsidRDefault="00C65F23" w:rsidP="006E2D3E">
      <w:pPr>
        <w:spacing w:line="276" w:lineRule="auto"/>
      </w:pPr>
      <w:r>
        <w:t xml:space="preserve">We have seen ecumenical partnership be fruitful but require that </w:t>
      </w:r>
      <w:r w:rsidRPr="002D78AB">
        <w:rPr>
          <w:u w:val="single"/>
        </w:rPr>
        <w:t>all parties</w:t>
      </w:r>
      <w:r>
        <w:t xml:space="preserve"> delivering YSE hold a YSE licence.</w:t>
      </w:r>
    </w:p>
    <w:sectPr w:rsidR="001E2DAC" w:rsidRPr="00933875" w:rsidSect="00513527">
      <w:pgSz w:w="11906" w:h="16838"/>
      <w:pgMar w:top="851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D782" w14:textId="77777777" w:rsidR="00B30227" w:rsidRDefault="00B30227" w:rsidP="00FC2E88">
      <w:r>
        <w:separator/>
      </w:r>
    </w:p>
  </w:endnote>
  <w:endnote w:type="continuationSeparator" w:id="0">
    <w:p w14:paraId="2154B1A8" w14:textId="77777777" w:rsidR="00B30227" w:rsidRDefault="00B30227" w:rsidP="00F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DC70" w14:textId="77777777" w:rsidR="00B30227" w:rsidRDefault="00B30227" w:rsidP="00FC2E88">
      <w:r>
        <w:separator/>
      </w:r>
    </w:p>
  </w:footnote>
  <w:footnote w:type="continuationSeparator" w:id="0">
    <w:p w14:paraId="18AFBBD9" w14:textId="77777777" w:rsidR="00B30227" w:rsidRDefault="00B30227" w:rsidP="00FC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70A7"/>
    <w:multiLevelType w:val="hybridMultilevel"/>
    <w:tmpl w:val="1C86B6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D22997"/>
    <w:multiLevelType w:val="hybridMultilevel"/>
    <w:tmpl w:val="193E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7EB3"/>
    <w:multiLevelType w:val="hybridMultilevel"/>
    <w:tmpl w:val="FFDA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4108D"/>
    <w:multiLevelType w:val="hybridMultilevel"/>
    <w:tmpl w:val="F2F0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160A8"/>
    <w:multiLevelType w:val="hybridMultilevel"/>
    <w:tmpl w:val="D5B4DB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770142"/>
    <w:multiLevelType w:val="hybridMultilevel"/>
    <w:tmpl w:val="C6D0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027340">
    <w:abstractNumId w:val="2"/>
  </w:num>
  <w:num w:numId="2" w16cid:durableId="469944">
    <w:abstractNumId w:val="3"/>
  </w:num>
  <w:num w:numId="3" w16cid:durableId="1123502523">
    <w:abstractNumId w:val="1"/>
  </w:num>
  <w:num w:numId="4" w16cid:durableId="331102631">
    <w:abstractNumId w:val="4"/>
  </w:num>
  <w:num w:numId="5" w16cid:durableId="1242333058">
    <w:abstractNumId w:val="5"/>
  </w:num>
  <w:num w:numId="6" w16cid:durableId="194021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C1"/>
    <w:rsid w:val="00011584"/>
    <w:rsid w:val="000868DE"/>
    <w:rsid w:val="000E71C9"/>
    <w:rsid w:val="00112F71"/>
    <w:rsid w:val="001500AF"/>
    <w:rsid w:val="00170262"/>
    <w:rsid w:val="00181B8B"/>
    <w:rsid w:val="00195429"/>
    <w:rsid w:val="00195F6B"/>
    <w:rsid w:val="001A3B99"/>
    <w:rsid w:val="001B6C5E"/>
    <w:rsid w:val="001D5857"/>
    <w:rsid w:val="001E2DAC"/>
    <w:rsid w:val="0020621C"/>
    <w:rsid w:val="00242E72"/>
    <w:rsid w:val="002A2FAD"/>
    <w:rsid w:val="002D25CB"/>
    <w:rsid w:val="002D78AB"/>
    <w:rsid w:val="0033570E"/>
    <w:rsid w:val="004022D7"/>
    <w:rsid w:val="004250D3"/>
    <w:rsid w:val="00471C3E"/>
    <w:rsid w:val="004A24B8"/>
    <w:rsid w:val="004A41D3"/>
    <w:rsid w:val="00513527"/>
    <w:rsid w:val="00530489"/>
    <w:rsid w:val="00540EAF"/>
    <w:rsid w:val="005932FE"/>
    <w:rsid w:val="005A7419"/>
    <w:rsid w:val="00636374"/>
    <w:rsid w:val="0064300E"/>
    <w:rsid w:val="00675DF9"/>
    <w:rsid w:val="006D1F57"/>
    <w:rsid w:val="006E2D3E"/>
    <w:rsid w:val="006F0D68"/>
    <w:rsid w:val="007230D4"/>
    <w:rsid w:val="00787E04"/>
    <w:rsid w:val="007B3843"/>
    <w:rsid w:val="0085574D"/>
    <w:rsid w:val="008A2DFD"/>
    <w:rsid w:val="008D3B92"/>
    <w:rsid w:val="008D45D3"/>
    <w:rsid w:val="008F3DC2"/>
    <w:rsid w:val="008F7FE1"/>
    <w:rsid w:val="00933875"/>
    <w:rsid w:val="00941863"/>
    <w:rsid w:val="009440AC"/>
    <w:rsid w:val="00991EBF"/>
    <w:rsid w:val="009C67FA"/>
    <w:rsid w:val="009F2FA6"/>
    <w:rsid w:val="00A71428"/>
    <w:rsid w:val="00AA09F1"/>
    <w:rsid w:val="00B30227"/>
    <w:rsid w:val="00B405DD"/>
    <w:rsid w:val="00B7396D"/>
    <w:rsid w:val="00B75186"/>
    <w:rsid w:val="00B8301F"/>
    <w:rsid w:val="00B843F2"/>
    <w:rsid w:val="00BE3989"/>
    <w:rsid w:val="00C13BDE"/>
    <w:rsid w:val="00C50838"/>
    <w:rsid w:val="00C53A56"/>
    <w:rsid w:val="00C60451"/>
    <w:rsid w:val="00C65F23"/>
    <w:rsid w:val="00C81CEC"/>
    <w:rsid w:val="00CA18D3"/>
    <w:rsid w:val="00CA3407"/>
    <w:rsid w:val="00CA39C0"/>
    <w:rsid w:val="00D0255A"/>
    <w:rsid w:val="00D71BCA"/>
    <w:rsid w:val="00D97E37"/>
    <w:rsid w:val="00DE3F12"/>
    <w:rsid w:val="00E00EBF"/>
    <w:rsid w:val="00E17C48"/>
    <w:rsid w:val="00E2068F"/>
    <w:rsid w:val="00E30A01"/>
    <w:rsid w:val="00E82E54"/>
    <w:rsid w:val="00E84BDB"/>
    <w:rsid w:val="00EA47A1"/>
    <w:rsid w:val="00EB4B57"/>
    <w:rsid w:val="00EE281C"/>
    <w:rsid w:val="00F32053"/>
    <w:rsid w:val="00F3581C"/>
    <w:rsid w:val="00FB4DC1"/>
    <w:rsid w:val="00FB6E6E"/>
    <w:rsid w:val="00FC2E88"/>
    <w:rsid w:val="00FC6C00"/>
    <w:rsid w:val="00FE4378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ADD0"/>
  <w15:chartTrackingRefBased/>
  <w15:docId w15:val="{D2724A89-D43A-D34B-B7F8-4D979567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5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7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E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E88"/>
  </w:style>
  <w:style w:type="paragraph" w:styleId="Footer">
    <w:name w:val="footer"/>
    <w:basedOn w:val="Normal"/>
    <w:link w:val="FooterChar"/>
    <w:uiPriority w:val="99"/>
    <w:unhideWhenUsed/>
    <w:rsid w:val="00FC2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llianaustin/Library/CloudStorage/Dropbox-Youthscape/Youthscape%20Essentials/YSE%20Licences/Partnership%20agreements/YSE%20Licence%20Agreemen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CADD8C-C7E0-4543-A77B-D9C5C2F6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YSE Licence Agreement - Template.dotx</Template>
  <TotalTime>1455</TotalTime>
  <Pages>2</Pages>
  <Words>680</Words>
  <Characters>3415</Characters>
  <Application>Microsoft Office Word</Application>
  <DocSecurity>0</DocSecurity>
  <Lines>106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Austin</dc:creator>
  <cp:keywords/>
  <dc:description/>
  <cp:lastModifiedBy>Gillian Austin</cp:lastModifiedBy>
  <cp:revision>4</cp:revision>
  <cp:lastPrinted>2026-03-18T12:15:00Z</cp:lastPrinted>
  <dcterms:created xsi:type="dcterms:W3CDTF">2026-03-26T09:27:00Z</dcterms:created>
  <dcterms:modified xsi:type="dcterms:W3CDTF">2026-03-27T14:58:00Z</dcterms:modified>
</cp:coreProperties>
</file>